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5F" w:rsidRDefault="00677A5F" w:rsidP="00677A5F">
      <w:pPr>
        <w:spacing w:after="0" w:line="240" w:lineRule="auto"/>
        <w:jc w:val="center"/>
        <w:rPr>
          <w:sz w:val="28"/>
          <w:szCs w:val="28"/>
        </w:rPr>
      </w:pPr>
      <w:r>
        <w:rPr>
          <w:sz w:val="28"/>
          <w:szCs w:val="28"/>
        </w:rPr>
        <w:t>Beat III Greene County Water System, Inc.</w:t>
      </w:r>
    </w:p>
    <w:p w:rsidR="00677A5F" w:rsidRDefault="00677A5F" w:rsidP="00677A5F">
      <w:pPr>
        <w:spacing w:after="0" w:line="240" w:lineRule="auto"/>
        <w:jc w:val="center"/>
        <w:rPr>
          <w:sz w:val="28"/>
          <w:szCs w:val="28"/>
        </w:rPr>
      </w:pPr>
      <w:r>
        <w:rPr>
          <w:sz w:val="28"/>
          <w:szCs w:val="28"/>
        </w:rPr>
        <w:t xml:space="preserve">39560 Highway 63 North </w:t>
      </w:r>
    </w:p>
    <w:p w:rsidR="00677A5F" w:rsidRDefault="00677A5F" w:rsidP="00677A5F">
      <w:pPr>
        <w:spacing w:after="0" w:line="240" w:lineRule="auto"/>
        <w:jc w:val="center"/>
        <w:rPr>
          <w:sz w:val="28"/>
          <w:szCs w:val="28"/>
        </w:rPr>
      </w:pPr>
      <w:r>
        <w:rPr>
          <w:sz w:val="28"/>
          <w:szCs w:val="28"/>
        </w:rPr>
        <w:t>Richton, Mississippi 39476</w:t>
      </w:r>
      <w:bookmarkStart w:id="0" w:name="_GoBack"/>
      <w:bookmarkEnd w:id="0"/>
    </w:p>
    <w:p w:rsidR="00677A5F" w:rsidRDefault="00677A5F" w:rsidP="00677A5F">
      <w:pPr>
        <w:spacing w:after="0" w:line="240" w:lineRule="auto"/>
        <w:jc w:val="center"/>
        <w:rPr>
          <w:sz w:val="28"/>
          <w:szCs w:val="28"/>
        </w:rPr>
      </w:pPr>
      <w:r>
        <w:rPr>
          <w:sz w:val="28"/>
          <w:szCs w:val="28"/>
        </w:rPr>
        <w:t>601-989-2850</w:t>
      </w:r>
    </w:p>
    <w:p w:rsidR="00677A5F" w:rsidRPr="003A5028" w:rsidRDefault="00677A5F" w:rsidP="00677A5F">
      <w:pPr>
        <w:spacing w:after="0" w:line="240" w:lineRule="auto"/>
        <w:jc w:val="center"/>
      </w:pPr>
      <w:r>
        <w:rPr>
          <w:sz w:val="28"/>
          <w:szCs w:val="28"/>
        </w:rPr>
        <w:t xml:space="preserve">Email: </w:t>
      </w:r>
      <w:r w:rsidRPr="003A5028">
        <w:rPr>
          <w:sz w:val="24"/>
          <w:szCs w:val="24"/>
        </w:rPr>
        <w:t>beat3water@tds.net</w:t>
      </w:r>
    </w:p>
    <w:p w:rsidR="00677A5F" w:rsidRDefault="00677A5F" w:rsidP="00677A5F">
      <w:pPr>
        <w:spacing w:after="0"/>
        <w:rPr>
          <w:sz w:val="16"/>
          <w:szCs w:val="16"/>
        </w:rPr>
      </w:pPr>
      <w:r>
        <w:rPr>
          <w:sz w:val="16"/>
          <w:szCs w:val="16"/>
        </w:rPr>
        <w:t>Board of Directors:</w:t>
      </w:r>
    </w:p>
    <w:p w:rsidR="00677A5F" w:rsidRDefault="00677A5F" w:rsidP="00677A5F">
      <w:pPr>
        <w:spacing w:after="0"/>
        <w:rPr>
          <w:sz w:val="16"/>
          <w:szCs w:val="16"/>
        </w:rPr>
      </w:pPr>
      <w:r>
        <w:rPr>
          <w:sz w:val="16"/>
          <w:szCs w:val="16"/>
        </w:rPr>
        <w:t xml:space="preserve">Curtis G. Pulliam, President                                                                               </w:t>
      </w:r>
      <w:r>
        <w:rPr>
          <w:sz w:val="16"/>
          <w:szCs w:val="16"/>
        </w:rPr>
        <w:t xml:space="preserve">                                                                                                                                                                                                                                                                                                                              </w:t>
      </w:r>
      <w:r>
        <w:rPr>
          <w:sz w:val="16"/>
          <w:szCs w:val="16"/>
        </w:rPr>
        <w:t xml:space="preserve">            Bennie R Manning, Director</w:t>
      </w:r>
    </w:p>
    <w:p w:rsidR="00677A5F" w:rsidRDefault="00677A5F" w:rsidP="00677A5F">
      <w:pPr>
        <w:spacing w:after="0"/>
        <w:rPr>
          <w:sz w:val="16"/>
          <w:szCs w:val="16"/>
        </w:rPr>
      </w:pPr>
      <w:r>
        <w:rPr>
          <w:sz w:val="16"/>
          <w:szCs w:val="16"/>
        </w:rPr>
        <w:t xml:space="preserve">Lyman G. Herndon, Vice President                                                                             </w:t>
      </w:r>
      <w:r>
        <w:rPr>
          <w:sz w:val="16"/>
          <w:szCs w:val="16"/>
        </w:rPr>
        <w:t xml:space="preserve">                                                                                                                                                                                                                                                                                                      </w:t>
      </w:r>
      <w:r>
        <w:rPr>
          <w:sz w:val="16"/>
          <w:szCs w:val="16"/>
        </w:rPr>
        <w:t xml:space="preserve">  Earl Henderson, Director</w:t>
      </w:r>
    </w:p>
    <w:p w:rsidR="00677A5F" w:rsidRDefault="00677A5F" w:rsidP="00677A5F">
      <w:pPr>
        <w:spacing w:after="0"/>
        <w:rPr>
          <w:sz w:val="16"/>
          <w:szCs w:val="16"/>
        </w:rPr>
      </w:pPr>
      <w:r>
        <w:rPr>
          <w:sz w:val="16"/>
          <w:szCs w:val="16"/>
        </w:rPr>
        <w:t xml:space="preserve">Thomas B. </w:t>
      </w:r>
      <w:proofErr w:type="spellStart"/>
      <w:r>
        <w:rPr>
          <w:sz w:val="16"/>
          <w:szCs w:val="16"/>
        </w:rPr>
        <w:t>Walley</w:t>
      </w:r>
      <w:proofErr w:type="spellEnd"/>
      <w:r>
        <w:rPr>
          <w:sz w:val="16"/>
          <w:szCs w:val="16"/>
        </w:rPr>
        <w:t xml:space="preserve">, Secretary/Treasurer                                                        </w:t>
      </w:r>
      <w:r>
        <w:rPr>
          <w:sz w:val="16"/>
          <w:szCs w:val="16"/>
        </w:rPr>
        <w:t xml:space="preserve">                                                                                                                                                                                                                                                                               </w:t>
      </w:r>
      <w:r>
        <w:rPr>
          <w:sz w:val="16"/>
          <w:szCs w:val="16"/>
        </w:rPr>
        <w:t xml:space="preserve">                 Douglas H </w:t>
      </w:r>
      <w:proofErr w:type="spellStart"/>
      <w:r>
        <w:rPr>
          <w:sz w:val="16"/>
          <w:szCs w:val="16"/>
        </w:rPr>
        <w:t>Walley</w:t>
      </w:r>
      <w:proofErr w:type="spellEnd"/>
      <w:r>
        <w:rPr>
          <w:sz w:val="16"/>
          <w:szCs w:val="16"/>
        </w:rPr>
        <w:t>, Manager</w:t>
      </w:r>
    </w:p>
    <w:p w:rsidR="00677A5F" w:rsidRDefault="00677A5F" w:rsidP="00677A5F">
      <w:pPr>
        <w:spacing w:after="0"/>
        <w:rPr>
          <w:sz w:val="16"/>
          <w:szCs w:val="16"/>
        </w:rPr>
      </w:pPr>
      <w:proofErr w:type="spellStart"/>
      <w:r>
        <w:rPr>
          <w:sz w:val="16"/>
          <w:szCs w:val="16"/>
        </w:rPr>
        <w:t>Ottice</w:t>
      </w:r>
      <w:proofErr w:type="spellEnd"/>
      <w:r>
        <w:rPr>
          <w:sz w:val="16"/>
          <w:szCs w:val="16"/>
        </w:rPr>
        <w:t xml:space="preserve"> N. Elmore, Director                                                                                         </w:t>
      </w:r>
      <w:r>
        <w:rPr>
          <w:sz w:val="16"/>
          <w:szCs w:val="16"/>
        </w:rPr>
        <w:t xml:space="preserve">                                                                                                                                                                                                                                                                                                                                 </w:t>
      </w:r>
      <w:r>
        <w:rPr>
          <w:sz w:val="16"/>
          <w:szCs w:val="16"/>
        </w:rPr>
        <w:t xml:space="preserve">       Mark </w:t>
      </w:r>
      <w:proofErr w:type="spellStart"/>
      <w:r>
        <w:rPr>
          <w:sz w:val="16"/>
          <w:szCs w:val="16"/>
        </w:rPr>
        <w:t>Spradley</w:t>
      </w:r>
      <w:proofErr w:type="spellEnd"/>
      <w:r>
        <w:rPr>
          <w:sz w:val="16"/>
          <w:szCs w:val="16"/>
        </w:rPr>
        <w:t>, Engineer</w:t>
      </w:r>
    </w:p>
    <w:p w:rsidR="00677A5F" w:rsidRPr="00B36466" w:rsidRDefault="00677A5F" w:rsidP="00677A5F">
      <w:pPr>
        <w:spacing w:after="0"/>
        <w:rPr>
          <w:sz w:val="16"/>
          <w:szCs w:val="16"/>
        </w:rPr>
      </w:pPr>
      <w:r>
        <w:rPr>
          <w:sz w:val="16"/>
          <w:szCs w:val="16"/>
        </w:rPr>
        <w:t xml:space="preserve">James Green, Director                                                                                            </w:t>
      </w:r>
      <w:r>
        <w:rPr>
          <w:sz w:val="16"/>
          <w:szCs w:val="16"/>
        </w:rPr>
        <w:t xml:space="preserve">                                                                                                                                                                                                                                                                                                                                                </w:t>
      </w:r>
      <w:r>
        <w:rPr>
          <w:sz w:val="16"/>
          <w:szCs w:val="16"/>
        </w:rPr>
        <w:t xml:space="preserve">            Mac Forsyth, Attorney</w:t>
      </w:r>
    </w:p>
    <w:p w:rsidR="00677A5F" w:rsidRDefault="00677A5F" w:rsidP="00677A5F">
      <w:pPr>
        <w:spacing w:after="0"/>
        <w:rPr>
          <w:sz w:val="24"/>
          <w:szCs w:val="24"/>
        </w:rPr>
      </w:pPr>
      <w:r w:rsidRPr="00E40639">
        <w:rPr>
          <w:sz w:val="24"/>
          <w:szCs w:val="24"/>
        </w:rPr>
        <w:t xml:space="preserve"> </w:t>
      </w:r>
    </w:p>
    <w:p w:rsidR="00906979" w:rsidRPr="0088691E" w:rsidRDefault="00677A5F" w:rsidP="00677A5F">
      <w:pPr>
        <w:rPr>
          <w:rFonts w:ascii="Times New Roman" w:hAnsi="Times New Roman" w:cs="Times New Roman"/>
          <w:sz w:val="32"/>
        </w:rPr>
      </w:pPr>
      <w:r>
        <w:rPr>
          <w:rFonts w:ascii="Times New Roman" w:hAnsi="Times New Roman" w:cs="Times New Roman"/>
          <w:sz w:val="32"/>
        </w:rPr>
        <w:t xml:space="preserve">                                   </w:t>
      </w:r>
      <w:r w:rsidR="0088691E" w:rsidRPr="0088691E">
        <w:rPr>
          <w:rFonts w:ascii="Times New Roman" w:hAnsi="Times New Roman" w:cs="Times New Roman"/>
          <w:sz w:val="32"/>
        </w:rPr>
        <w:t>Beat III Water Association</w:t>
      </w:r>
    </w:p>
    <w:p w:rsidR="0088691E" w:rsidRDefault="0088691E" w:rsidP="0088691E">
      <w:pPr>
        <w:jc w:val="center"/>
        <w:rPr>
          <w:rFonts w:ascii="Times New Roman" w:hAnsi="Times New Roman" w:cs="Times New Roman"/>
          <w:sz w:val="32"/>
        </w:rPr>
      </w:pPr>
      <w:r w:rsidRPr="0088691E">
        <w:rPr>
          <w:rFonts w:ascii="Times New Roman" w:hAnsi="Times New Roman" w:cs="Times New Roman"/>
          <w:sz w:val="32"/>
        </w:rPr>
        <w:t>Water Meter Challenge Form</w:t>
      </w:r>
    </w:p>
    <w:p w:rsidR="0088691E" w:rsidRDefault="0088691E" w:rsidP="0088691E">
      <w:pPr>
        <w:jc w:val="center"/>
        <w:rPr>
          <w:rFonts w:ascii="Times New Roman" w:hAnsi="Times New Roman" w:cs="Times New Roman"/>
          <w:sz w:val="32"/>
        </w:rPr>
      </w:pPr>
    </w:p>
    <w:p w:rsidR="0088691E" w:rsidRDefault="0088691E" w:rsidP="0088691E">
      <w:pPr>
        <w:rPr>
          <w:rFonts w:ascii="Times New Roman" w:hAnsi="Times New Roman" w:cs="Times New Roman"/>
          <w:b w:val="0"/>
          <w:sz w:val="32"/>
        </w:rPr>
      </w:pPr>
      <w:r>
        <w:rPr>
          <w:rFonts w:ascii="Times New Roman" w:hAnsi="Times New Roman" w:cs="Times New Roman"/>
          <w:b w:val="0"/>
          <w:sz w:val="32"/>
        </w:rPr>
        <w:t>In an effort to quickly and equitably resolve disputes regarding the accuracy of water meters serving homes and businesses within the Beat III Water Association, the Board of Directors serving the Association has adopted the following policy.</w:t>
      </w:r>
    </w:p>
    <w:p w:rsidR="006A686F" w:rsidRDefault="0088691E" w:rsidP="0088691E">
      <w:pPr>
        <w:rPr>
          <w:rFonts w:ascii="Times New Roman" w:hAnsi="Times New Roman" w:cs="Times New Roman"/>
          <w:b w:val="0"/>
          <w:sz w:val="32"/>
        </w:rPr>
      </w:pPr>
      <w:r>
        <w:rPr>
          <w:rFonts w:ascii="Times New Roman" w:hAnsi="Times New Roman" w:cs="Times New Roman"/>
          <w:b w:val="0"/>
          <w:sz w:val="32"/>
        </w:rPr>
        <w:t xml:space="preserve">Should the customer suspect a faulty water meter, resulting in an unusually high usage rate and subsequent </w:t>
      </w:r>
      <w:r w:rsidR="00A62FD6">
        <w:rPr>
          <w:rFonts w:ascii="Times New Roman" w:hAnsi="Times New Roman" w:cs="Times New Roman"/>
          <w:b w:val="0"/>
          <w:sz w:val="32"/>
        </w:rPr>
        <w:t xml:space="preserve">high </w:t>
      </w:r>
      <w:r>
        <w:rPr>
          <w:rFonts w:ascii="Times New Roman" w:hAnsi="Times New Roman" w:cs="Times New Roman"/>
          <w:b w:val="0"/>
          <w:sz w:val="32"/>
        </w:rPr>
        <w:t>water bill</w:t>
      </w:r>
      <w:r w:rsidR="00A62FD6">
        <w:rPr>
          <w:rFonts w:ascii="Times New Roman" w:hAnsi="Times New Roman" w:cs="Times New Roman"/>
          <w:b w:val="0"/>
          <w:sz w:val="32"/>
        </w:rPr>
        <w:t xml:space="preserve">, the customer may request the installation of a new meter. However, the water meter in question, once removed and replaced, will be sent to a certified testing lab to determine its accuracy per lab methods and/or manufacturers specs.  If it is determined by the testing lab that the meter is in fact faulty and giving readings higher than the testing tolerances, then Beat III Water Association will </w:t>
      </w:r>
      <w:r w:rsidR="006A686F">
        <w:rPr>
          <w:rFonts w:ascii="Times New Roman" w:hAnsi="Times New Roman" w:cs="Times New Roman"/>
          <w:b w:val="0"/>
          <w:sz w:val="32"/>
        </w:rPr>
        <w:t xml:space="preserve">(1) </w:t>
      </w:r>
      <w:r w:rsidR="00A62FD6">
        <w:rPr>
          <w:rFonts w:ascii="Times New Roman" w:hAnsi="Times New Roman" w:cs="Times New Roman"/>
          <w:b w:val="0"/>
          <w:sz w:val="32"/>
        </w:rPr>
        <w:t>absorb all costs associated with the meter replacem</w:t>
      </w:r>
      <w:r w:rsidR="00106585">
        <w:rPr>
          <w:rFonts w:ascii="Times New Roman" w:hAnsi="Times New Roman" w:cs="Times New Roman"/>
          <w:b w:val="0"/>
          <w:sz w:val="32"/>
        </w:rPr>
        <w:t>ent</w:t>
      </w:r>
      <w:r w:rsidR="006A686F">
        <w:rPr>
          <w:rFonts w:ascii="Times New Roman" w:hAnsi="Times New Roman" w:cs="Times New Roman"/>
          <w:b w:val="0"/>
          <w:sz w:val="32"/>
        </w:rPr>
        <w:t xml:space="preserve">, (2) pay </w:t>
      </w:r>
      <w:r w:rsidR="00106585">
        <w:rPr>
          <w:rFonts w:ascii="Times New Roman" w:hAnsi="Times New Roman" w:cs="Times New Roman"/>
          <w:b w:val="0"/>
          <w:sz w:val="32"/>
        </w:rPr>
        <w:t xml:space="preserve">any </w:t>
      </w:r>
      <w:r w:rsidR="00EF7655">
        <w:rPr>
          <w:rFonts w:ascii="Times New Roman" w:hAnsi="Times New Roman" w:cs="Times New Roman"/>
          <w:b w:val="0"/>
          <w:sz w:val="32"/>
        </w:rPr>
        <w:t xml:space="preserve">shipping costs in delivering the meter in </w:t>
      </w:r>
      <w:r w:rsidR="00EF7655">
        <w:rPr>
          <w:rFonts w:ascii="Times New Roman" w:hAnsi="Times New Roman" w:cs="Times New Roman"/>
          <w:b w:val="0"/>
          <w:sz w:val="32"/>
        </w:rPr>
        <w:lastRenderedPageBreak/>
        <w:t xml:space="preserve">question to the testing lab, (3) pay any </w:t>
      </w:r>
      <w:r w:rsidR="006A686F">
        <w:rPr>
          <w:rFonts w:ascii="Times New Roman" w:hAnsi="Times New Roman" w:cs="Times New Roman"/>
          <w:b w:val="0"/>
          <w:sz w:val="32"/>
        </w:rPr>
        <w:t xml:space="preserve">meter </w:t>
      </w:r>
      <w:r w:rsidR="00106585">
        <w:rPr>
          <w:rFonts w:ascii="Times New Roman" w:hAnsi="Times New Roman" w:cs="Times New Roman"/>
          <w:b w:val="0"/>
          <w:sz w:val="32"/>
        </w:rPr>
        <w:t xml:space="preserve">testing fees and </w:t>
      </w:r>
      <w:r w:rsidR="00EF7655">
        <w:rPr>
          <w:rFonts w:ascii="Times New Roman" w:hAnsi="Times New Roman" w:cs="Times New Roman"/>
          <w:b w:val="0"/>
          <w:sz w:val="32"/>
        </w:rPr>
        <w:t>(4</w:t>
      </w:r>
      <w:r w:rsidR="006A686F">
        <w:rPr>
          <w:rFonts w:ascii="Times New Roman" w:hAnsi="Times New Roman" w:cs="Times New Roman"/>
          <w:b w:val="0"/>
          <w:sz w:val="32"/>
        </w:rPr>
        <w:t xml:space="preserve">) </w:t>
      </w:r>
      <w:r w:rsidR="00106585">
        <w:rPr>
          <w:rFonts w:ascii="Times New Roman" w:hAnsi="Times New Roman" w:cs="Times New Roman"/>
          <w:b w:val="0"/>
          <w:sz w:val="32"/>
        </w:rPr>
        <w:t xml:space="preserve">adjust the water bill in question to a more representative usage rate. </w:t>
      </w:r>
      <w:r w:rsidR="00A62FD6">
        <w:rPr>
          <w:rFonts w:ascii="Times New Roman" w:hAnsi="Times New Roman" w:cs="Times New Roman"/>
          <w:b w:val="0"/>
          <w:sz w:val="32"/>
        </w:rPr>
        <w:t xml:space="preserve"> </w:t>
      </w:r>
    </w:p>
    <w:p w:rsidR="00EF7655" w:rsidRDefault="00A62FD6" w:rsidP="0088691E">
      <w:pPr>
        <w:rPr>
          <w:rFonts w:ascii="Times New Roman" w:hAnsi="Times New Roman" w:cs="Times New Roman"/>
          <w:b w:val="0"/>
          <w:sz w:val="32"/>
        </w:rPr>
      </w:pPr>
      <w:r>
        <w:rPr>
          <w:rFonts w:ascii="Times New Roman" w:hAnsi="Times New Roman" w:cs="Times New Roman"/>
          <w:b w:val="0"/>
          <w:sz w:val="32"/>
        </w:rPr>
        <w:t xml:space="preserve">If, however, test results on the meter in question </w:t>
      </w:r>
      <w:r w:rsidR="006A686F">
        <w:rPr>
          <w:rFonts w:ascii="Times New Roman" w:hAnsi="Times New Roman" w:cs="Times New Roman"/>
          <w:b w:val="0"/>
          <w:sz w:val="32"/>
        </w:rPr>
        <w:t>indicate accuracy within the testing method and/or manufacturer specs, then the customer agrees to pay (1) the cost of the newly installed meter, (2) any labor and other associated costs incurred with meter replacement,</w:t>
      </w:r>
      <w:r w:rsidR="00EF7655">
        <w:rPr>
          <w:rFonts w:ascii="Times New Roman" w:hAnsi="Times New Roman" w:cs="Times New Roman"/>
          <w:b w:val="0"/>
          <w:sz w:val="32"/>
        </w:rPr>
        <w:t xml:space="preserve"> (3) shipping fees incurred with the old meter,</w:t>
      </w:r>
      <w:r w:rsidR="000A4236">
        <w:rPr>
          <w:rFonts w:ascii="Times New Roman" w:hAnsi="Times New Roman" w:cs="Times New Roman"/>
          <w:b w:val="0"/>
          <w:sz w:val="32"/>
        </w:rPr>
        <w:t xml:space="preserve"> (4) testing fees from the lab, and (5</w:t>
      </w:r>
      <w:r w:rsidR="00EF7655">
        <w:rPr>
          <w:rFonts w:ascii="Times New Roman" w:hAnsi="Times New Roman" w:cs="Times New Roman"/>
          <w:b w:val="0"/>
          <w:sz w:val="32"/>
        </w:rPr>
        <w:t xml:space="preserve">) the water bill in question.  </w:t>
      </w:r>
    </w:p>
    <w:p w:rsidR="0088691E" w:rsidRDefault="00EF7655" w:rsidP="0088691E">
      <w:pPr>
        <w:rPr>
          <w:rFonts w:ascii="Times New Roman" w:hAnsi="Times New Roman" w:cs="Times New Roman"/>
          <w:b w:val="0"/>
          <w:sz w:val="32"/>
        </w:rPr>
      </w:pPr>
      <w:r>
        <w:rPr>
          <w:rFonts w:ascii="Times New Roman" w:hAnsi="Times New Roman" w:cs="Times New Roman"/>
          <w:b w:val="0"/>
          <w:sz w:val="32"/>
        </w:rPr>
        <w:t xml:space="preserve">By entering into this agreement with Beat III Water Association, the customer acknowledges that any negotiated settlement of the monthly bill in question will be forfeited, and that the bill will be paid in full should the accuracy of the original meter is verified within acceptable limits.  </w:t>
      </w:r>
    </w:p>
    <w:p w:rsidR="00EF7655" w:rsidRDefault="00EF7655" w:rsidP="0088691E">
      <w:pPr>
        <w:rPr>
          <w:rFonts w:ascii="Times New Roman" w:hAnsi="Times New Roman" w:cs="Times New Roman"/>
          <w:b w:val="0"/>
          <w:sz w:val="32"/>
        </w:rPr>
      </w:pPr>
      <w:r>
        <w:rPr>
          <w:rFonts w:ascii="Times New Roman" w:hAnsi="Times New Roman" w:cs="Times New Roman"/>
          <w:b w:val="0"/>
          <w:sz w:val="32"/>
        </w:rPr>
        <w:t xml:space="preserve">Further, </w:t>
      </w:r>
      <w:r w:rsidR="000A4236">
        <w:rPr>
          <w:rFonts w:ascii="Times New Roman" w:hAnsi="Times New Roman" w:cs="Times New Roman"/>
          <w:b w:val="0"/>
          <w:sz w:val="32"/>
        </w:rPr>
        <w:t xml:space="preserve">should it be determined, through testing, that the original meter measures flows lower than acceptable limits, the water association reserves the right to install a new meter to more accurately measure water flow at the residence or business. This scenario will be at no additional cost to the customer.  </w:t>
      </w:r>
    </w:p>
    <w:p w:rsidR="000A4236" w:rsidRDefault="000A4236" w:rsidP="0088691E">
      <w:pPr>
        <w:rPr>
          <w:rFonts w:ascii="Times New Roman" w:hAnsi="Times New Roman" w:cs="Times New Roman"/>
          <w:b w:val="0"/>
          <w:sz w:val="32"/>
        </w:rPr>
      </w:pPr>
      <w:r>
        <w:rPr>
          <w:rFonts w:ascii="Times New Roman" w:hAnsi="Times New Roman" w:cs="Times New Roman"/>
          <w:b w:val="0"/>
          <w:sz w:val="32"/>
        </w:rPr>
        <w:t xml:space="preserve">By signing this agreement, the customer agrees to the terms and conditions of this policy. </w:t>
      </w:r>
      <w:r w:rsidR="002F5EA3">
        <w:rPr>
          <w:rFonts w:ascii="Times New Roman" w:hAnsi="Times New Roman" w:cs="Times New Roman"/>
          <w:b w:val="0"/>
          <w:sz w:val="32"/>
        </w:rPr>
        <w:t xml:space="preserve">Without the signature, the customer continues to be responsible for the water bill in question.   </w:t>
      </w:r>
    </w:p>
    <w:p w:rsidR="002F5EA3" w:rsidRDefault="002F5EA3" w:rsidP="0088691E">
      <w:pPr>
        <w:rPr>
          <w:rFonts w:ascii="Times New Roman" w:hAnsi="Times New Roman" w:cs="Times New Roman"/>
          <w:b w:val="0"/>
          <w:sz w:val="32"/>
        </w:rPr>
      </w:pPr>
    </w:p>
    <w:sectPr w:rsidR="002F5EA3" w:rsidSect="0090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Handwriting">
    <w:altName w:val="Urdu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1E"/>
    <w:rsid w:val="000A4236"/>
    <w:rsid w:val="00106585"/>
    <w:rsid w:val="002F5EA3"/>
    <w:rsid w:val="005338E5"/>
    <w:rsid w:val="00677A5F"/>
    <w:rsid w:val="006A686F"/>
    <w:rsid w:val="0088691E"/>
    <w:rsid w:val="00906979"/>
    <w:rsid w:val="00A62FD6"/>
    <w:rsid w:val="00E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2E9DF-EB1B-497F-9B68-CB0EE41A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Handwriting" w:eastAsiaTheme="minorHAnsi" w:hAnsi="Lucida Handwriting" w:cstheme="majorBidi"/>
        <w:b/>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Peggy Maxie</cp:lastModifiedBy>
  <cp:revision>2</cp:revision>
  <dcterms:created xsi:type="dcterms:W3CDTF">2015-08-17T13:47:00Z</dcterms:created>
  <dcterms:modified xsi:type="dcterms:W3CDTF">2015-08-17T13:47:00Z</dcterms:modified>
</cp:coreProperties>
</file>